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54" w:rsidRPr="00747AA6" w:rsidRDefault="00332D3D" w:rsidP="00E27DD8">
      <w:pPr>
        <w:jc w:val="center"/>
        <w:rPr>
          <w:rFonts w:ascii="ＭＳ 明朝" w:eastAsia="ＭＳ 明朝" w:hAnsi="ＭＳ 明朝"/>
          <w:sz w:val="36"/>
          <w:szCs w:val="36"/>
        </w:rPr>
      </w:pPr>
      <w:r w:rsidRPr="00747AA6">
        <w:rPr>
          <w:rFonts w:ascii="ＭＳ 明朝" w:eastAsia="ＭＳ 明朝" w:hAnsi="ＭＳ 明朝" w:hint="eastAsia"/>
          <w:b/>
          <w:sz w:val="36"/>
          <w:szCs w:val="36"/>
        </w:rPr>
        <w:t>指定給水装置工事事業者のみなさまへ</w:t>
      </w:r>
    </w:p>
    <w:p w:rsidR="00AF1154" w:rsidRDefault="00AF1154">
      <w:pPr>
        <w:rPr>
          <w:rFonts w:ascii="ＭＳ 明朝" w:eastAsia="ＭＳ 明朝" w:hAnsi="ＭＳ 明朝"/>
          <w:sz w:val="24"/>
        </w:rPr>
      </w:pPr>
    </w:p>
    <w:p w:rsidR="00AF1154" w:rsidRDefault="00332D3D">
      <w:pPr>
        <w:rPr>
          <w:rFonts w:ascii="ＭＳ 明朝" w:eastAsia="ＭＳ 明朝" w:hAnsi="ＭＳ 明朝"/>
          <w:sz w:val="24"/>
        </w:rPr>
      </w:pPr>
      <w:r>
        <w:rPr>
          <w:rFonts w:ascii="ＭＳ 明朝" w:eastAsia="ＭＳ 明朝" w:hAnsi="ＭＳ 明朝" w:hint="eastAsia"/>
          <w:b/>
          <w:sz w:val="24"/>
        </w:rPr>
        <w:t>指定給水装置工事事業者の指定の更新制（５年）が導入されました。</w:t>
      </w:r>
    </w:p>
    <w:p w:rsidR="00AF1154" w:rsidRDefault="00AF1154">
      <w:pPr>
        <w:rPr>
          <w:rFonts w:ascii="ＭＳ 明朝" w:eastAsia="ＭＳ 明朝" w:hAnsi="ＭＳ 明朝"/>
          <w:sz w:val="24"/>
        </w:rPr>
      </w:pPr>
    </w:p>
    <w:p w:rsidR="00AF1154" w:rsidRDefault="00747AA6" w:rsidP="00747AA6">
      <w:pPr>
        <w:ind w:left="240" w:hangingChars="100" w:hanging="240"/>
        <w:rPr>
          <w:rFonts w:ascii="ＭＳ 明朝" w:eastAsia="ＭＳ 明朝" w:hAnsi="ＭＳ 明朝"/>
          <w:sz w:val="24"/>
        </w:rPr>
      </w:pPr>
      <w:r>
        <w:rPr>
          <w:rFonts w:ascii="ＭＳ 明朝" w:eastAsia="ＭＳ 明朝" w:hAnsi="ＭＳ 明朝" w:hint="eastAsia"/>
          <w:sz w:val="24"/>
        </w:rPr>
        <w:t>○</w:t>
      </w:r>
      <w:r w:rsidR="00332D3D">
        <w:rPr>
          <w:rFonts w:ascii="ＭＳ 明朝" w:eastAsia="ＭＳ 明朝" w:hAnsi="ＭＳ 明朝" w:hint="eastAsia"/>
          <w:sz w:val="24"/>
        </w:rPr>
        <w:t>指定給水装置工事事業者の更新制に関する主な内容につきましては，次のとおりお知らせします。</w:t>
      </w:r>
    </w:p>
    <w:p w:rsidR="00AF1154" w:rsidRDefault="00AF1154">
      <w:pPr>
        <w:rPr>
          <w:rFonts w:ascii="ＭＳ 明朝" w:eastAsia="ＭＳ 明朝" w:hAnsi="ＭＳ 明朝"/>
          <w:sz w:val="24"/>
        </w:rPr>
      </w:pPr>
    </w:p>
    <w:p w:rsidR="00AF1154" w:rsidRDefault="00332D3D">
      <w:pPr>
        <w:rPr>
          <w:rFonts w:ascii="ＭＳ 明朝" w:eastAsia="ＭＳ 明朝" w:hAnsi="ＭＳ 明朝"/>
          <w:sz w:val="24"/>
        </w:rPr>
      </w:pPr>
      <w:r>
        <w:rPr>
          <w:rFonts w:ascii="ＭＳ 明朝" w:eastAsia="ＭＳ 明朝" w:hAnsi="ＭＳ 明朝" w:hint="eastAsia"/>
          <w:b/>
          <w:sz w:val="24"/>
        </w:rPr>
        <w:t>１．指定の更新制とは</w:t>
      </w:r>
    </w:p>
    <w:p w:rsidR="00AF1154" w:rsidRDefault="00332D3D">
      <w:pPr>
        <w:rPr>
          <w:rFonts w:ascii="ＭＳ 明朝" w:eastAsia="ＭＳ 明朝" w:hAnsi="ＭＳ 明朝"/>
          <w:sz w:val="24"/>
        </w:rPr>
      </w:pPr>
      <w:r>
        <w:rPr>
          <w:rFonts w:ascii="ＭＳ 明朝" w:eastAsia="ＭＳ 明朝" w:hAnsi="ＭＳ 明朝" w:hint="eastAsia"/>
          <w:sz w:val="24"/>
        </w:rPr>
        <w:t>水道法の一部改正により，指定給水装置工事事業者の指定に更新制が導入されま</w:t>
      </w:r>
      <w:r w:rsidR="00E5095C">
        <w:rPr>
          <w:rFonts w:ascii="ＭＳ 明朝" w:eastAsia="ＭＳ 明朝" w:hAnsi="ＭＳ 明朝" w:hint="eastAsia"/>
          <w:sz w:val="24"/>
        </w:rPr>
        <w:t>した</w:t>
      </w:r>
      <w:r>
        <w:rPr>
          <w:rFonts w:ascii="ＭＳ 明朝" w:eastAsia="ＭＳ 明朝" w:hAnsi="ＭＳ 明朝" w:hint="eastAsia"/>
          <w:sz w:val="24"/>
        </w:rPr>
        <w:t>。指定の有効期間は５年となり，５年ごとに指定の更新が必要になります。</w:t>
      </w:r>
      <w:r w:rsidR="00DD4363">
        <w:rPr>
          <w:rFonts w:ascii="ＭＳ 明朝" w:eastAsia="ＭＳ 明朝" w:hAnsi="ＭＳ 明朝" w:hint="eastAsia"/>
          <w:sz w:val="24"/>
        </w:rPr>
        <w:t>期間内に更新申請がされなければ失効となります。</w:t>
      </w:r>
    </w:p>
    <w:p w:rsidR="00AF1154" w:rsidRDefault="00AF1154">
      <w:pPr>
        <w:rPr>
          <w:rFonts w:ascii="ＭＳ 明朝" w:eastAsia="ＭＳ 明朝" w:hAnsi="ＭＳ 明朝"/>
          <w:sz w:val="24"/>
        </w:rPr>
      </w:pPr>
    </w:p>
    <w:p w:rsidR="00AF1154" w:rsidRDefault="00332D3D">
      <w:pPr>
        <w:rPr>
          <w:rFonts w:ascii="ＭＳ 明朝" w:eastAsia="ＭＳ 明朝" w:hAnsi="ＭＳ 明朝"/>
          <w:sz w:val="24"/>
        </w:rPr>
      </w:pPr>
      <w:r>
        <w:rPr>
          <w:rFonts w:ascii="ＭＳ 明朝" w:eastAsia="ＭＳ 明朝" w:hAnsi="ＭＳ 明朝" w:hint="eastAsia"/>
          <w:b/>
          <w:sz w:val="24"/>
        </w:rPr>
        <w:t>２．更新制の内容</w:t>
      </w:r>
    </w:p>
    <w:p w:rsidR="00AF1154" w:rsidRDefault="00332D3D">
      <w:pPr>
        <w:rPr>
          <w:rFonts w:ascii="ＭＳ 明朝" w:eastAsia="ＭＳ 明朝" w:hAnsi="ＭＳ 明朝"/>
          <w:sz w:val="24"/>
        </w:rPr>
      </w:pPr>
      <w:r>
        <w:rPr>
          <w:rFonts w:ascii="ＭＳ 明朝" w:eastAsia="ＭＳ 明朝" w:hAnsi="ＭＳ 明朝" w:hint="eastAsia"/>
          <w:sz w:val="24"/>
        </w:rPr>
        <w:t>（１）有効期間及び更新の受付期間</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初回更新までの有効期間は次のとおりとなります。初回の更新は，有効期間満了日までに申請して下さい。また２回目以降につきましては，有効期間満了１ヶ月前までに申請をして下さい。</w:t>
      </w:r>
    </w:p>
    <w:tbl>
      <w:tblPr>
        <w:tblStyle w:val="a3"/>
        <w:tblW w:w="9944" w:type="dxa"/>
        <w:tblLayout w:type="fixed"/>
        <w:tblLook w:val="04A0" w:firstRow="1" w:lastRow="0" w:firstColumn="1" w:lastColumn="0" w:noHBand="0" w:noVBand="1"/>
      </w:tblPr>
      <w:tblGrid>
        <w:gridCol w:w="4972"/>
        <w:gridCol w:w="4972"/>
      </w:tblGrid>
      <w:tr w:rsidR="00AF1154">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指定を受けた日</w:t>
            </w:r>
          </w:p>
        </w:tc>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初回更新までの有効期間</w:t>
            </w:r>
          </w:p>
        </w:tc>
      </w:tr>
      <w:tr w:rsidR="00AF1154">
        <w:tc>
          <w:tcPr>
            <w:tcW w:w="4972" w:type="dxa"/>
          </w:tcPr>
          <w:p w:rsidR="00AF1154" w:rsidRDefault="00332D3D">
            <w:pPr>
              <w:rPr>
                <w:rFonts w:ascii="ＭＳ 明朝" w:eastAsia="ＭＳ 明朝" w:hAnsi="ＭＳ 明朝"/>
                <w:sz w:val="24"/>
              </w:rPr>
            </w:pPr>
            <w:r>
              <w:rPr>
                <w:rFonts w:ascii="ＭＳ 明朝" w:eastAsia="ＭＳ 明朝" w:hAnsi="ＭＳ 明朝" w:hint="eastAsia"/>
                <w:sz w:val="24"/>
              </w:rPr>
              <w:t>平成10年４月１日～平成11年３月31日</w:t>
            </w:r>
          </w:p>
        </w:tc>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令和２年９月29日まで</w:t>
            </w:r>
          </w:p>
        </w:tc>
      </w:tr>
      <w:tr w:rsidR="00AF1154">
        <w:tc>
          <w:tcPr>
            <w:tcW w:w="4972" w:type="dxa"/>
          </w:tcPr>
          <w:p w:rsidR="00AF1154" w:rsidRDefault="00332D3D">
            <w:pPr>
              <w:rPr>
                <w:rFonts w:ascii="ＭＳ 明朝" w:eastAsia="ＭＳ 明朝" w:hAnsi="ＭＳ 明朝"/>
                <w:sz w:val="24"/>
              </w:rPr>
            </w:pPr>
            <w:r>
              <w:rPr>
                <w:rFonts w:ascii="ＭＳ 明朝" w:eastAsia="ＭＳ 明朝" w:hAnsi="ＭＳ 明朝" w:hint="eastAsia"/>
                <w:sz w:val="24"/>
              </w:rPr>
              <w:t>平成11年４月１日～平成15年３月31日</w:t>
            </w:r>
          </w:p>
        </w:tc>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令和３年９月29日まで</w:t>
            </w:r>
          </w:p>
        </w:tc>
      </w:tr>
      <w:tr w:rsidR="00AF1154">
        <w:tc>
          <w:tcPr>
            <w:tcW w:w="4972" w:type="dxa"/>
          </w:tcPr>
          <w:p w:rsidR="00AF1154" w:rsidRDefault="00332D3D">
            <w:pPr>
              <w:rPr>
                <w:rFonts w:ascii="ＭＳ 明朝" w:eastAsia="ＭＳ 明朝" w:hAnsi="ＭＳ 明朝"/>
                <w:sz w:val="24"/>
              </w:rPr>
            </w:pPr>
            <w:r>
              <w:rPr>
                <w:rFonts w:ascii="ＭＳ 明朝" w:eastAsia="ＭＳ 明朝" w:hAnsi="ＭＳ 明朝" w:hint="eastAsia"/>
                <w:sz w:val="24"/>
              </w:rPr>
              <w:t>平成15年４月１日～平成19年３月31日</w:t>
            </w:r>
          </w:p>
        </w:tc>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令和４年９月29日まで</w:t>
            </w:r>
          </w:p>
        </w:tc>
      </w:tr>
      <w:tr w:rsidR="00AF1154">
        <w:tc>
          <w:tcPr>
            <w:tcW w:w="4972" w:type="dxa"/>
          </w:tcPr>
          <w:p w:rsidR="00AF1154" w:rsidRDefault="00332D3D">
            <w:pPr>
              <w:rPr>
                <w:rFonts w:ascii="ＭＳ 明朝" w:eastAsia="ＭＳ 明朝" w:hAnsi="ＭＳ 明朝"/>
                <w:sz w:val="24"/>
              </w:rPr>
            </w:pPr>
            <w:r>
              <w:rPr>
                <w:rFonts w:ascii="ＭＳ 明朝" w:eastAsia="ＭＳ 明朝" w:hAnsi="ＭＳ 明朝" w:hint="eastAsia"/>
                <w:sz w:val="24"/>
              </w:rPr>
              <w:t>平成19年４月１日～平成25年３月31日</w:t>
            </w:r>
          </w:p>
        </w:tc>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平成５年９月29日まで</w:t>
            </w:r>
          </w:p>
        </w:tc>
      </w:tr>
      <w:tr w:rsidR="00AF1154">
        <w:tc>
          <w:tcPr>
            <w:tcW w:w="4972" w:type="dxa"/>
          </w:tcPr>
          <w:p w:rsidR="00AF1154" w:rsidRDefault="00332D3D" w:rsidP="00747AA6">
            <w:pPr>
              <w:rPr>
                <w:rFonts w:ascii="ＭＳ 明朝" w:eastAsia="ＭＳ 明朝" w:hAnsi="ＭＳ 明朝"/>
                <w:sz w:val="24"/>
              </w:rPr>
            </w:pPr>
            <w:r>
              <w:rPr>
                <w:rFonts w:ascii="ＭＳ 明朝" w:eastAsia="ＭＳ 明朝" w:hAnsi="ＭＳ 明朝" w:hint="eastAsia"/>
                <w:sz w:val="24"/>
              </w:rPr>
              <w:t>平成25年４月１日～令和</w:t>
            </w:r>
            <w:r w:rsidR="00747AA6">
              <w:rPr>
                <w:rFonts w:ascii="ＭＳ 明朝" w:eastAsia="ＭＳ 明朝" w:hAnsi="ＭＳ 明朝" w:hint="eastAsia"/>
                <w:sz w:val="24"/>
              </w:rPr>
              <w:t>１</w:t>
            </w:r>
            <w:r>
              <w:rPr>
                <w:rFonts w:ascii="ＭＳ 明朝" w:eastAsia="ＭＳ 明朝" w:hAnsi="ＭＳ 明朝" w:hint="eastAsia"/>
                <w:sz w:val="24"/>
              </w:rPr>
              <w:t>年９月29日</w:t>
            </w:r>
          </w:p>
        </w:tc>
        <w:tc>
          <w:tcPr>
            <w:tcW w:w="4972" w:type="dxa"/>
          </w:tcPr>
          <w:p w:rsidR="00AF1154" w:rsidRDefault="00332D3D">
            <w:pPr>
              <w:jc w:val="center"/>
              <w:rPr>
                <w:rFonts w:ascii="ＭＳ 明朝" w:eastAsia="ＭＳ 明朝" w:hAnsi="ＭＳ 明朝"/>
                <w:sz w:val="24"/>
              </w:rPr>
            </w:pPr>
            <w:r>
              <w:rPr>
                <w:rFonts w:ascii="ＭＳ 明朝" w:eastAsia="ＭＳ 明朝" w:hAnsi="ＭＳ 明朝" w:hint="eastAsia"/>
                <w:sz w:val="24"/>
              </w:rPr>
              <w:t>令和６年９月29日まで</w:t>
            </w:r>
          </w:p>
        </w:tc>
      </w:tr>
    </w:tbl>
    <w:p w:rsidR="00AF1154" w:rsidRDefault="00332D3D">
      <w:pPr>
        <w:rPr>
          <w:rFonts w:ascii="ＭＳ 明朝" w:eastAsia="ＭＳ 明朝" w:hAnsi="ＭＳ 明朝"/>
          <w:sz w:val="24"/>
        </w:rPr>
      </w:pPr>
      <w:r>
        <w:rPr>
          <w:rFonts w:ascii="ＭＳ 明朝" w:eastAsia="ＭＳ 明朝" w:hAnsi="ＭＳ 明朝" w:hint="eastAsia"/>
          <w:sz w:val="24"/>
        </w:rPr>
        <w:t>（２）更新手続き</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更新要件は，新規指定時と同様となり</w:t>
      </w:r>
      <w:r w:rsidR="00F82E14">
        <w:rPr>
          <w:rFonts w:ascii="ＭＳ 明朝" w:eastAsia="ＭＳ 明朝" w:hAnsi="ＭＳ 明朝" w:hint="eastAsia"/>
          <w:sz w:val="24"/>
        </w:rPr>
        <w:t>，</w:t>
      </w:r>
      <w:r>
        <w:rPr>
          <w:rFonts w:ascii="ＭＳ 明朝" w:eastAsia="ＭＳ 明朝" w:hAnsi="ＭＳ 明朝" w:hint="eastAsia"/>
          <w:sz w:val="24"/>
        </w:rPr>
        <w:t>必要な申請書類等も同様となります。</w:t>
      </w:r>
    </w:p>
    <w:p w:rsidR="00AF1154" w:rsidRDefault="00FA15F1" w:rsidP="00747AA6">
      <w:pPr>
        <w:ind w:firstLineChars="100" w:firstLine="240"/>
        <w:rPr>
          <w:rFonts w:ascii="ＭＳ 明朝" w:eastAsia="ＭＳ 明朝" w:hAnsi="ＭＳ 明朝"/>
          <w:sz w:val="24"/>
        </w:rPr>
      </w:pPr>
      <w:r>
        <w:rPr>
          <w:rFonts w:ascii="ＭＳ 明朝" w:eastAsia="ＭＳ 明朝" w:hAnsi="ＭＳ 明朝" w:hint="eastAsia"/>
          <w:sz w:val="24"/>
        </w:rPr>
        <w:t>①申請書　　②</w:t>
      </w:r>
      <w:r w:rsidR="00332D3D">
        <w:rPr>
          <w:rFonts w:ascii="ＭＳ 明朝" w:eastAsia="ＭＳ 明朝" w:hAnsi="ＭＳ 明朝" w:hint="eastAsia"/>
          <w:sz w:val="24"/>
        </w:rPr>
        <w:t>給水装置主任技術者の選任</w:t>
      </w:r>
    </w:p>
    <w:p w:rsidR="00AF1154" w:rsidRDefault="00FA15F1" w:rsidP="00747AA6">
      <w:pPr>
        <w:ind w:firstLineChars="100" w:firstLine="240"/>
        <w:rPr>
          <w:rFonts w:ascii="ＭＳ 明朝" w:eastAsia="ＭＳ 明朝" w:hAnsi="ＭＳ 明朝"/>
          <w:sz w:val="24"/>
        </w:rPr>
      </w:pPr>
      <w:r>
        <w:rPr>
          <w:rFonts w:ascii="ＭＳ 明朝" w:eastAsia="ＭＳ 明朝" w:hAnsi="ＭＳ 明朝" w:hint="eastAsia"/>
          <w:sz w:val="24"/>
        </w:rPr>
        <w:t>③</w:t>
      </w:r>
      <w:r w:rsidR="00332D3D">
        <w:rPr>
          <w:rFonts w:ascii="ＭＳ 明朝" w:eastAsia="ＭＳ 明朝" w:hAnsi="ＭＳ 明朝" w:hint="eastAsia"/>
          <w:sz w:val="24"/>
        </w:rPr>
        <w:t>給水装置工事を行うための機械器具の名称，性能及び数</w:t>
      </w:r>
    </w:p>
    <w:p w:rsidR="00AF1154" w:rsidRDefault="00FA15F1" w:rsidP="00747AA6">
      <w:pPr>
        <w:ind w:firstLineChars="100" w:firstLine="240"/>
        <w:rPr>
          <w:rFonts w:ascii="ＭＳ 明朝" w:eastAsia="ＭＳ 明朝" w:hAnsi="ＭＳ 明朝"/>
          <w:sz w:val="24"/>
        </w:rPr>
      </w:pPr>
      <w:r>
        <w:rPr>
          <w:rFonts w:ascii="ＭＳ 明朝" w:eastAsia="ＭＳ 明朝" w:hAnsi="ＭＳ 明朝" w:hint="eastAsia"/>
          <w:sz w:val="24"/>
        </w:rPr>
        <w:t>④</w:t>
      </w:r>
      <w:r w:rsidR="00332D3D">
        <w:rPr>
          <w:rFonts w:ascii="ＭＳ 明朝" w:eastAsia="ＭＳ 明朝" w:hAnsi="ＭＳ 明朝" w:hint="eastAsia"/>
          <w:sz w:val="24"/>
        </w:rPr>
        <w:t>水道法第25条の３で規定された欠格要件に該当しない者</w:t>
      </w:r>
    </w:p>
    <w:p w:rsidR="00AF1154" w:rsidRDefault="00FA15F1" w:rsidP="00747AA6">
      <w:pPr>
        <w:ind w:firstLineChars="100" w:firstLine="240"/>
        <w:rPr>
          <w:rFonts w:ascii="ＭＳ 明朝" w:eastAsia="ＭＳ 明朝" w:hAnsi="ＭＳ 明朝"/>
          <w:sz w:val="24"/>
        </w:rPr>
      </w:pPr>
      <w:r>
        <w:rPr>
          <w:rFonts w:ascii="ＭＳ 明朝" w:eastAsia="ＭＳ 明朝" w:hAnsi="ＭＳ 明朝" w:hint="eastAsia"/>
          <w:sz w:val="24"/>
        </w:rPr>
        <w:t>⑤</w:t>
      </w:r>
      <w:r w:rsidR="00332D3D">
        <w:rPr>
          <w:rFonts w:ascii="ＭＳ 明朝" w:eastAsia="ＭＳ 明朝" w:hAnsi="ＭＳ 明朝" w:hint="eastAsia"/>
          <w:sz w:val="24"/>
        </w:rPr>
        <w:t>手数料：</w:t>
      </w:r>
      <w:r w:rsidR="00890B94">
        <w:rPr>
          <w:rFonts w:ascii="ＭＳ 明朝" w:eastAsia="ＭＳ 明朝" w:hAnsi="ＭＳ 明朝" w:hint="eastAsia"/>
          <w:sz w:val="24"/>
        </w:rPr>
        <w:t>１万</w:t>
      </w:r>
      <w:bookmarkStart w:id="0" w:name="_GoBack"/>
      <w:bookmarkEnd w:id="0"/>
      <w:r w:rsidR="00332D3D">
        <w:rPr>
          <w:rFonts w:ascii="ＭＳ 明朝" w:eastAsia="ＭＳ 明朝" w:hAnsi="ＭＳ 明朝" w:hint="eastAsia"/>
          <w:sz w:val="24"/>
        </w:rPr>
        <w:t>円</w:t>
      </w:r>
      <w:r w:rsidR="005670EE">
        <w:rPr>
          <w:rFonts w:ascii="ＭＳ 明朝" w:eastAsia="ＭＳ 明朝" w:hAnsi="ＭＳ 明朝" w:hint="eastAsia"/>
          <w:sz w:val="24"/>
        </w:rPr>
        <w:t>（非課税）</w:t>
      </w:r>
    </w:p>
    <w:p w:rsidR="00DD4363" w:rsidRDefault="00DD4363" w:rsidP="00DD4363">
      <w:pPr>
        <w:ind w:firstLineChars="100" w:firstLine="240"/>
        <w:rPr>
          <w:rFonts w:ascii="ＭＳ 明朝" w:eastAsia="ＭＳ 明朝" w:hAnsi="ＭＳ 明朝"/>
          <w:sz w:val="24"/>
        </w:rPr>
      </w:pPr>
      <w:r>
        <w:rPr>
          <w:rFonts w:ascii="ＭＳ 明朝" w:eastAsia="ＭＳ 明朝" w:hAnsi="ＭＳ 明朝" w:hint="eastAsia"/>
          <w:sz w:val="24"/>
        </w:rPr>
        <w:t>必要</w:t>
      </w:r>
      <w:r w:rsidR="00332D3D">
        <w:rPr>
          <w:rFonts w:ascii="ＭＳ 明朝" w:eastAsia="ＭＳ 明朝" w:hAnsi="ＭＳ 明朝" w:hint="eastAsia"/>
          <w:sz w:val="24"/>
        </w:rPr>
        <w:t>書類　○様式第１号（申請書）</w:t>
      </w:r>
      <w:r>
        <w:rPr>
          <w:rFonts w:ascii="ＭＳ 明朝" w:eastAsia="ＭＳ 明朝" w:hAnsi="ＭＳ 明朝" w:hint="eastAsia"/>
          <w:sz w:val="24"/>
        </w:rPr>
        <w:t xml:space="preserve">　</w:t>
      </w:r>
      <w:r w:rsidR="00332D3D">
        <w:rPr>
          <w:rFonts w:ascii="ＭＳ 明朝" w:eastAsia="ＭＳ 明朝" w:hAnsi="ＭＳ 明朝" w:hint="eastAsia"/>
          <w:sz w:val="24"/>
        </w:rPr>
        <w:t>○様式第２号（誓約書）</w:t>
      </w:r>
      <w:r>
        <w:rPr>
          <w:rFonts w:ascii="ＭＳ 明朝" w:eastAsia="ＭＳ 明朝" w:hAnsi="ＭＳ 明朝" w:hint="eastAsia"/>
          <w:sz w:val="24"/>
        </w:rPr>
        <w:t xml:space="preserve">　</w:t>
      </w:r>
    </w:p>
    <w:p w:rsidR="00AF1154" w:rsidRDefault="00332D3D" w:rsidP="00DD4363">
      <w:pPr>
        <w:ind w:firstLineChars="600" w:firstLine="1440"/>
        <w:rPr>
          <w:rFonts w:ascii="ＭＳ 明朝" w:eastAsia="ＭＳ 明朝" w:hAnsi="ＭＳ 明朝"/>
          <w:sz w:val="24"/>
        </w:rPr>
      </w:pPr>
      <w:r>
        <w:rPr>
          <w:rFonts w:ascii="ＭＳ 明朝" w:eastAsia="ＭＳ 明朝" w:hAnsi="ＭＳ 明朝" w:hint="eastAsia"/>
          <w:sz w:val="24"/>
        </w:rPr>
        <w:t>○様式第</w:t>
      </w:r>
      <w:r w:rsidR="00F82E14">
        <w:rPr>
          <w:rFonts w:ascii="ＭＳ 明朝" w:eastAsia="ＭＳ 明朝" w:hAnsi="ＭＳ 明朝" w:hint="eastAsia"/>
          <w:sz w:val="24"/>
        </w:rPr>
        <w:t>５</w:t>
      </w:r>
      <w:r>
        <w:rPr>
          <w:rFonts w:ascii="ＭＳ 明朝" w:eastAsia="ＭＳ 明朝" w:hAnsi="ＭＳ 明朝" w:hint="eastAsia"/>
          <w:sz w:val="24"/>
        </w:rPr>
        <w:t>号（主任技術者</w:t>
      </w:r>
      <w:r w:rsidR="00F82E14">
        <w:rPr>
          <w:rFonts w:ascii="ＭＳ 明朝" w:eastAsia="ＭＳ 明朝" w:hAnsi="ＭＳ 明朝" w:hint="eastAsia"/>
          <w:sz w:val="24"/>
        </w:rPr>
        <w:t>届</w:t>
      </w:r>
      <w:r>
        <w:rPr>
          <w:rFonts w:ascii="ＭＳ 明朝" w:eastAsia="ＭＳ 明朝" w:hAnsi="ＭＳ 明朝" w:hint="eastAsia"/>
          <w:sz w:val="24"/>
        </w:rPr>
        <w:t>）</w:t>
      </w:r>
      <w:r w:rsidR="00DD4363">
        <w:rPr>
          <w:rFonts w:ascii="ＭＳ 明朝" w:eastAsia="ＭＳ 明朝" w:hAnsi="ＭＳ 明朝" w:hint="eastAsia"/>
          <w:sz w:val="24"/>
        </w:rPr>
        <w:t xml:space="preserve">　</w:t>
      </w:r>
      <w:r w:rsidR="00F82E14">
        <w:rPr>
          <w:rFonts w:ascii="ＭＳ 明朝" w:eastAsia="ＭＳ 明朝" w:hAnsi="ＭＳ 明朝" w:hint="eastAsia"/>
          <w:sz w:val="24"/>
        </w:rPr>
        <w:t>○別表（機械器具</w:t>
      </w:r>
      <w:r w:rsidR="00747AA6">
        <w:rPr>
          <w:rFonts w:ascii="ＭＳ 明朝" w:eastAsia="ＭＳ 明朝" w:hAnsi="ＭＳ 明朝" w:hint="eastAsia"/>
          <w:sz w:val="24"/>
        </w:rPr>
        <w:t>調書</w:t>
      </w:r>
      <w:r w:rsidR="00F82E14">
        <w:rPr>
          <w:rFonts w:ascii="ＭＳ 明朝" w:eastAsia="ＭＳ 明朝" w:hAnsi="ＭＳ 明朝" w:hint="eastAsia"/>
          <w:sz w:val="24"/>
        </w:rPr>
        <w:t>）</w:t>
      </w:r>
    </w:p>
    <w:p w:rsidR="00AF1154" w:rsidRDefault="009869D3" w:rsidP="00747AA6">
      <w:pPr>
        <w:ind w:left="480" w:hangingChars="200" w:hanging="480"/>
        <w:rPr>
          <w:rFonts w:ascii="ＭＳ 明朝" w:eastAsia="ＭＳ 明朝" w:hAnsi="ＭＳ 明朝"/>
          <w:sz w:val="24"/>
        </w:rPr>
      </w:pPr>
      <w:r>
        <w:rPr>
          <w:rFonts w:ascii="ＭＳ 明朝" w:eastAsia="ＭＳ 明朝" w:hAnsi="ＭＳ 明朝" w:hint="eastAsia"/>
          <w:sz w:val="24"/>
        </w:rPr>
        <w:t xml:space="preserve">　　　　　　※各様式に添付すべき書類も必要となります</w:t>
      </w:r>
      <w:r w:rsidR="00747AA6">
        <w:rPr>
          <w:rFonts w:ascii="ＭＳ 明朝" w:eastAsia="ＭＳ 明朝" w:hAnsi="ＭＳ 明朝" w:hint="eastAsia"/>
          <w:sz w:val="24"/>
        </w:rPr>
        <w:t xml:space="preserve">　</w:t>
      </w:r>
    </w:p>
    <w:p w:rsidR="009869D3" w:rsidRDefault="009869D3" w:rsidP="00747AA6">
      <w:pPr>
        <w:ind w:left="480" w:hangingChars="200" w:hanging="480"/>
        <w:rPr>
          <w:rFonts w:ascii="ＭＳ 明朝" w:eastAsia="ＭＳ 明朝" w:hAnsi="ＭＳ 明朝"/>
          <w:sz w:val="24"/>
        </w:rPr>
      </w:pPr>
    </w:p>
    <w:p w:rsidR="00AF1154" w:rsidRDefault="00332D3D">
      <w:pPr>
        <w:rPr>
          <w:rFonts w:ascii="ＭＳ 明朝" w:eastAsia="ＭＳ 明朝" w:hAnsi="ＭＳ 明朝"/>
          <w:sz w:val="24"/>
        </w:rPr>
      </w:pPr>
      <w:r>
        <w:rPr>
          <w:rFonts w:ascii="ＭＳ 明朝" w:eastAsia="ＭＳ 明朝" w:hAnsi="ＭＳ 明朝" w:hint="eastAsia"/>
          <w:sz w:val="24"/>
        </w:rPr>
        <w:t>（３）更新時の確認事項</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更新申請時に次の４項目の確認を行います。</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①指定給水装置工事事業者の講習会の受講実績</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②指定給水装置工事事業者の業務内容（営業時間，漏水修繕，対応工事等）</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③給水装置工事主任技術者</w:t>
      </w:r>
      <w:r w:rsidR="00DD4363">
        <w:rPr>
          <w:rFonts w:ascii="ＭＳ 明朝" w:eastAsia="ＭＳ 明朝" w:hAnsi="ＭＳ 明朝" w:hint="eastAsia"/>
          <w:sz w:val="24"/>
        </w:rPr>
        <w:t>等</w:t>
      </w:r>
      <w:r>
        <w:rPr>
          <w:rFonts w:ascii="ＭＳ 明朝" w:eastAsia="ＭＳ 明朝" w:hAnsi="ＭＳ 明朝" w:hint="eastAsia"/>
          <w:sz w:val="24"/>
        </w:rPr>
        <w:t>の研修会の受講状況</w:t>
      </w:r>
    </w:p>
    <w:p w:rsidR="00AF1154" w:rsidRDefault="00332D3D" w:rsidP="00747AA6">
      <w:pPr>
        <w:ind w:firstLineChars="100" w:firstLine="240"/>
        <w:rPr>
          <w:rFonts w:ascii="ＭＳ 明朝" w:eastAsia="ＭＳ 明朝" w:hAnsi="ＭＳ 明朝"/>
          <w:sz w:val="24"/>
        </w:rPr>
      </w:pPr>
      <w:r>
        <w:rPr>
          <w:rFonts w:ascii="ＭＳ 明朝" w:eastAsia="ＭＳ 明朝" w:hAnsi="ＭＳ 明朝" w:hint="eastAsia"/>
          <w:sz w:val="24"/>
        </w:rPr>
        <w:t>④適切に作業を行うことができる技能を有する者の従事状況</w:t>
      </w:r>
    </w:p>
    <w:p w:rsidR="00AF1154" w:rsidRDefault="00F82E14" w:rsidP="00747AA6">
      <w:pPr>
        <w:ind w:firstLineChars="100" w:firstLine="240"/>
        <w:rPr>
          <w:rFonts w:ascii="ＭＳ 明朝" w:eastAsia="ＭＳ 明朝" w:hAnsi="ＭＳ 明朝"/>
          <w:sz w:val="24"/>
        </w:rPr>
      </w:pPr>
      <w:r w:rsidRPr="00F82E14">
        <w:rPr>
          <w:rFonts w:ascii="ＭＳ 明朝" w:eastAsia="ＭＳ 明朝" w:hAnsi="ＭＳ 明朝" w:hint="eastAsia"/>
          <w:sz w:val="24"/>
        </w:rPr>
        <w:t>※</w:t>
      </w:r>
      <w:r>
        <w:rPr>
          <w:rFonts w:ascii="ＭＳ 明朝" w:eastAsia="ＭＳ 明朝" w:hAnsi="ＭＳ 明朝" w:hint="eastAsia"/>
          <w:sz w:val="24"/>
        </w:rPr>
        <w:t>申請の際に，４項目が確認できる資料（講習会の受講終了証</w:t>
      </w:r>
      <w:r w:rsidR="00747AA6">
        <w:rPr>
          <w:rFonts w:ascii="ＭＳ 明朝" w:eastAsia="ＭＳ 明朝" w:hAnsi="ＭＳ 明朝" w:hint="eastAsia"/>
          <w:sz w:val="24"/>
        </w:rPr>
        <w:t>等）を持参してください。</w:t>
      </w:r>
    </w:p>
    <w:p w:rsidR="00AF1154" w:rsidRDefault="00AF1154">
      <w:pPr>
        <w:rPr>
          <w:b/>
          <w:sz w:val="24"/>
        </w:rPr>
      </w:pPr>
    </w:p>
    <w:sectPr w:rsidR="00AF1154" w:rsidSect="00B82EB4">
      <w:pgSz w:w="11906" w:h="16838"/>
      <w:pgMar w:top="851" w:right="1077" w:bottom="567" w:left="107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47" w:rsidRDefault="00332D3D">
      <w:r>
        <w:separator/>
      </w:r>
    </w:p>
  </w:endnote>
  <w:endnote w:type="continuationSeparator" w:id="0">
    <w:p w:rsidR="00044B47" w:rsidRDefault="0033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47" w:rsidRDefault="00332D3D">
      <w:r>
        <w:separator/>
      </w:r>
    </w:p>
  </w:footnote>
  <w:footnote w:type="continuationSeparator" w:id="0">
    <w:p w:rsidR="00044B47" w:rsidRDefault="00332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F1154"/>
    <w:rsid w:val="00044B47"/>
    <w:rsid w:val="001F7763"/>
    <w:rsid w:val="00332D3D"/>
    <w:rsid w:val="005670EE"/>
    <w:rsid w:val="00747AA6"/>
    <w:rsid w:val="00890B94"/>
    <w:rsid w:val="009869D3"/>
    <w:rsid w:val="00AF1154"/>
    <w:rsid w:val="00B41A31"/>
    <w:rsid w:val="00B82EB4"/>
    <w:rsid w:val="00DD4363"/>
    <w:rsid w:val="00E27DD8"/>
    <w:rsid w:val="00E5095C"/>
    <w:rsid w:val="00F82E14"/>
    <w:rsid w:val="00FA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7DD8"/>
    <w:pPr>
      <w:tabs>
        <w:tab w:val="center" w:pos="4252"/>
        <w:tab w:val="right" w:pos="8504"/>
      </w:tabs>
      <w:snapToGrid w:val="0"/>
    </w:pPr>
  </w:style>
  <w:style w:type="character" w:customStyle="1" w:styleId="a5">
    <w:name w:val="ヘッダー (文字)"/>
    <w:basedOn w:val="a0"/>
    <w:link w:val="a4"/>
    <w:uiPriority w:val="99"/>
    <w:rsid w:val="00E27DD8"/>
  </w:style>
  <w:style w:type="paragraph" w:styleId="a6">
    <w:name w:val="footer"/>
    <w:basedOn w:val="a"/>
    <w:link w:val="a7"/>
    <w:uiPriority w:val="99"/>
    <w:unhideWhenUsed/>
    <w:rsid w:val="00E27DD8"/>
    <w:pPr>
      <w:tabs>
        <w:tab w:val="center" w:pos="4252"/>
        <w:tab w:val="right" w:pos="8504"/>
      </w:tabs>
      <w:snapToGrid w:val="0"/>
    </w:pPr>
  </w:style>
  <w:style w:type="character" w:customStyle="1" w:styleId="a7">
    <w:name w:val="フッター (文字)"/>
    <w:basedOn w:val="a0"/>
    <w:link w:val="a6"/>
    <w:uiPriority w:val="99"/>
    <w:rsid w:val="00E27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7DD8"/>
    <w:pPr>
      <w:tabs>
        <w:tab w:val="center" w:pos="4252"/>
        <w:tab w:val="right" w:pos="8504"/>
      </w:tabs>
      <w:snapToGrid w:val="0"/>
    </w:pPr>
  </w:style>
  <w:style w:type="character" w:customStyle="1" w:styleId="a5">
    <w:name w:val="ヘッダー (文字)"/>
    <w:basedOn w:val="a0"/>
    <w:link w:val="a4"/>
    <w:uiPriority w:val="99"/>
    <w:rsid w:val="00E27DD8"/>
  </w:style>
  <w:style w:type="paragraph" w:styleId="a6">
    <w:name w:val="footer"/>
    <w:basedOn w:val="a"/>
    <w:link w:val="a7"/>
    <w:uiPriority w:val="99"/>
    <w:unhideWhenUsed/>
    <w:rsid w:val="00E27DD8"/>
    <w:pPr>
      <w:tabs>
        <w:tab w:val="center" w:pos="4252"/>
        <w:tab w:val="right" w:pos="8504"/>
      </w:tabs>
      <w:snapToGrid w:val="0"/>
    </w:pPr>
  </w:style>
  <w:style w:type="character" w:customStyle="1" w:styleId="a7">
    <w:name w:val="フッター (文字)"/>
    <w:basedOn w:val="a0"/>
    <w:link w:val="a6"/>
    <w:uiPriority w:val="99"/>
    <w:rsid w:val="00E2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